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82" w:rsidRDefault="00A03782" w:rsidP="00A03782">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A03782">
        <w:rPr>
          <w:rFonts w:ascii="Times New Roman" w:hAnsi="Times New Roman" w:cs="Times New Roman"/>
          <w:sz w:val="20"/>
          <w:szCs w:val="20"/>
        </w:rPr>
        <w:t xml:space="preserve">Приложение № 7 </w:t>
      </w:r>
    </w:p>
    <w:p w:rsidR="007155C5" w:rsidRPr="00A03782" w:rsidRDefault="00A03782" w:rsidP="00A03782">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A03782">
        <w:rPr>
          <w:rFonts w:ascii="Times New Roman" w:hAnsi="Times New Roman" w:cs="Times New Roman"/>
          <w:sz w:val="20"/>
          <w:szCs w:val="20"/>
        </w:rPr>
        <w:t>к договору управления</w:t>
      </w:r>
    </w:p>
    <w:p w:rsidR="00A03782" w:rsidRDefault="00A03782" w:rsidP="00A03782">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A03782">
        <w:rPr>
          <w:rFonts w:ascii="Times New Roman" w:hAnsi="Times New Roman" w:cs="Times New Roman"/>
          <w:sz w:val="20"/>
          <w:szCs w:val="20"/>
        </w:rPr>
        <w:t xml:space="preserve">многоквартирным домом </w:t>
      </w:r>
    </w:p>
    <w:p w:rsidR="00A03782" w:rsidRPr="00A03782" w:rsidRDefault="00A03782" w:rsidP="00A03782">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A03782">
        <w:rPr>
          <w:rFonts w:ascii="Times New Roman" w:hAnsi="Times New Roman" w:cs="Times New Roman"/>
          <w:sz w:val="20"/>
          <w:szCs w:val="20"/>
        </w:rPr>
        <w:t>от ____________ 20__ г. № ________</w:t>
      </w:r>
    </w:p>
    <w:p w:rsidR="00A03782" w:rsidRPr="00A03782" w:rsidRDefault="00A03782" w:rsidP="00A03782">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F77086" w:rsidRDefault="007155C5">
      <w:pPr>
        <w:widowControl w:val="0"/>
        <w:autoSpaceDE w:val="0"/>
        <w:autoSpaceDN w:val="0"/>
        <w:adjustRightInd w:val="0"/>
        <w:spacing w:after="0" w:line="240" w:lineRule="auto"/>
        <w:jc w:val="center"/>
        <w:rPr>
          <w:rFonts w:ascii="Times New Roman" w:hAnsi="Times New Roman" w:cs="Times New Roman"/>
          <w:b/>
        </w:rPr>
      </w:pPr>
      <w:r w:rsidRPr="007155C5">
        <w:rPr>
          <w:rFonts w:ascii="Times New Roman" w:hAnsi="Times New Roman" w:cs="Times New Roman"/>
          <w:b/>
        </w:rPr>
        <w:t>ТРЕБОВАНИЯ К КАЧЕСТВУ КОММУНАЛЬНЫХ УСЛУГ</w:t>
      </w:r>
      <w:r w:rsidR="00F77086">
        <w:rPr>
          <w:rFonts w:ascii="Times New Roman" w:hAnsi="Times New Roman" w:cs="Times New Roman"/>
          <w:b/>
        </w:rPr>
        <w:t xml:space="preserve"> </w:t>
      </w:r>
    </w:p>
    <w:p w:rsidR="00F77086" w:rsidRPr="00F77086" w:rsidRDefault="00F77086">
      <w:pPr>
        <w:widowControl w:val="0"/>
        <w:autoSpaceDE w:val="0"/>
        <w:autoSpaceDN w:val="0"/>
        <w:adjustRightInd w:val="0"/>
        <w:spacing w:after="0" w:line="240" w:lineRule="auto"/>
        <w:jc w:val="center"/>
        <w:rPr>
          <w:rFonts w:ascii="Times New Roman" w:hAnsi="Times New Roman" w:cs="Times New Roman"/>
        </w:rPr>
      </w:pPr>
      <w:proofErr w:type="gramStart"/>
      <w:r w:rsidRPr="00F77086">
        <w:rPr>
          <w:rFonts w:ascii="Times New Roman" w:hAnsi="Times New Roman" w:cs="Times New Roman"/>
        </w:rPr>
        <w:t xml:space="preserve">(Приложение № 1 к Правилам предоставления коммунальных услуг, </w:t>
      </w:r>
      <w:proofErr w:type="gramEnd"/>
    </w:p>
    <w:p w:rsidR="007155C5" w:rsidRPr="00F77086" w:rsidRDefault="00F77086">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утвержденных</w:t>
      </w:r>
      <w:r w:rsidRPr="00F77086">
        <w:rPr>
          <w:rFonts w:ascii="Times New Roman" w:hAnsi="Times New Roman" w:cs="Times New Roman"/>
        </w:rPr>
        <w:t xml:space="preserve"> Постановлением Правительства Российской Федерации от 6 мая 2011 г. N 354)</w:t>
      </w:r>
    </w:p>
    <w:p w:rsidR="007155C5" w:rsidRDefault="007155C5">
      <w:pPr>
        <w:widowControl w:val="0"/>
        <w:autoSpaceDE w:val="0"/>
        <w:autoSpaceDN w:val="0"/>
        <w:adjustRightInd w:val="0"/>
        <w:spacing w:after="0" w:line="240" w:lineRule="auto"/>
        <w:jc w:val="center"/>
        <w:rPr>
          <w:rFonts w:ascii="Calibri" w:hAnsi="Calibri" w:cs="Calibri"/>
        </w:rPr>
      </w:pPr>
    </w:p>
    <w:tbl>
      <w:tblPr>
        <w:tblW w:w="15594" w:type="dxa"/>
        <w:tblCellSpacing w:w="5" w:type="nil"/>
        <w:tblInd w:w="-351" w:type="dxa"/>
        <w:tblLayout w:type="fixed"/>
        <w:tblCellMar>
          <w:left w:w="75" w:type="dxa"/>
          <w:right w:w="75" w:type="dxa"/>
        </w:tblCellMar>
        <w:tblLook w:val="0000" w:firstRow="0" w:lastRow="0" w:firstColumn="0" w:lastColumn="0" w:noHBand="0" w:noVBand="0"/>
      </w:tblPr>
      <w:tblGrid>
        <w:gridCol w:w="3828"/>
        <w:gridCol w:w="4426"/>
        <w:gridCol w:w="7340"/>
      </w:tblGrid>
      <w:tr w:rsidR="007155C5" w:rsidTr="007155C5">
        <w:trPr>
          <w:tblCellSpacing w:w="5" w:type="nil"/>
        </w:trPr>
        <w:tc>
          <w:tcPr>
            <w:tcW w:w="3828" w:type="dxa"/>
            <w:tcBorders>
              <w:top w:val="single" w:sz="4" w:space="0" w:color="auto"/>
              <w:bottom w:val="single" w:sz="4" w:space="0" w:color="auto"/>
            </w:tcBorders>
          </w:tcPr>
          <w:p w:rsidR="007155C5" w:rsidRPr="00A03782" w:rsidRDefault="007155C5">
            <w:pPr>
              <w:widowControl w:val="0"/>
              <w:autoSpaceDE w:val="0"/>
              <w:autoSpaceDN w:val="0"/>
              <w:adjustRightInd w:val="0"/>
              <w:spacing w:after="0" w:line="240" w:lineRule="auto"/>
              <w:rPr>
                <w:rFonts w:ascii="Calibri" w:hAnsi="Calibri" w:cs="Calibri"/>
              </w:rPr>
            </w:pPr>
          </w:p>
        </w:tc>
        <w:tc>
          <w:tcPr>
            <w:tcW w:w="4426" w:type="dxa"/>
            <w:tcBorders>
              <w:top w:val="single" w:sz="4" w:space="0" w:color="auto"/>
            </w:tcBorders>
          </w:tcPr>
          <w:p w:rsidR="007155C5" w:rsidRPr="00A03782" w:rsidRDefault="007155C5">
            <w:pPr>
              <w:widowControl w:val="0"/>
              <w:autoSpaceDE w:val="0"/>
              <w:autoSpaceDN w:val="0"/>
              <w:adjustRightInd w:val="0"/>
              <w:spacing w:after="0" w:line="240" w:lineRule="auto"/>
              <w:jc w:val="center"/>
              <w:rPr>
                <w:rFonts w:ascii="Times New Roman" w:hAnsi="Times New Roman" w:cs="Times New Roman"/>
              </w:rPr>
            </w:pPr>
            <w:r w:rsidRPr="00A03782">
              <w:rPr>
                <w:rFonts w:ascii="Times New Roman" w:hAnsi="Times New Roman" w:cs="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7340" w:type="dxa"/>
            <w:tcBorders>
              <w:top w:val="single" w:sz="4" w:space="0" w:color="auto"/>
            </w:tcBorders>
          </w:tcPr>
          <w:p w:rsidR="007155C5" w:rsidRPr="00A03782" w:rsidRDefault="007155C5">
            <w:pPr>
              <w:widowControl w:val="0"/>
              <w:autoSpaceDE w:val="0"/>
              <w:autoSpaceDN w:val="0"/>
              <w:adjustRightInd w:val="0"/>
              <w:spacing w:after="0" w:line="240" w:lineRule="auto"/>
              <w:jc w:val="center"/>
              <w:rPr>
                <w:rFonts w:ascii="Times New Roman" w:hAnsi="Times New Roman" w:cs="Times New Roman"/>
              </w:rPr>
            </w:pPr>
            <w:r w:rsidRPr="00A03782">
              <w:rPr>
                <w:rFonts w:ascii="Times New Roman" w:hAnsi="Times New Roman" w:cs="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7155C5" w:rsidTr="007155C5">
        <w:trPr>
          <w:tblCellSpacing w:w="5" w:type="nil"/>
        </w:trPr>
        <w:tc>
          <w:tcPr>
            <w:tcW w:w="15594" w:type="dxa"/>
            <w:gridSpan w:val="3"/>
            <w:tcBorders>
              <w:top w:val="single" w:sz="4" w:space="0" w:color="auto"/>
              <w:right w:val="single" w:sz="4" w:space="0" w:color="auto"/>
            </w:tcBorders>
          </w:tcPr>
          <w:p w:rsidR="007155C5" w:rsidRPr="00FC38FE" w:rsidRDefault="00FC38FE" w:rsidP="00FC38FE">
            <w:pPr>
              <w:widowControl w:val="0"/>
              <w:autoSpaceDE w:val="0"/>
              <w:autoSpaceDN w:val="0"/>
              <w:adjustRightInd w:val="0"/>
              <w:spacing w:after="0" w:line="240" w:lineRule="auto"/>
              <w:ind w:left="360"/>
              <w:jc w:val="center"/>
              <w:outlineLvl w:val="1"/>
              <w:rPr>
                <w:rFonts w:ascii="Times New Roman" w:hAnsi="Times New Roman" w:cs="Times New Roman"/>
                <w:b/>
              </w:rPr>
            </w:pPr>
            <w:r>
              <w:rPr>
                <w:rFonts w:ascii="Times New Roman" w:hAnsi="Times New Roman" w:cs="Times New Roman"/>
                <w:b/>
              </w:rPr>
              <w:t>1.</w:t>
            </w:r>
            <w:bookmarkStart w:id="0" w:name="_GoBack"/>
            <w:bookmarkEnd w:id="0"/>
            <w:r w:rsidR="007155C5" w:rsidRPr="00FC38FE">
              <w:rPr>
                <w:rFonts w:ascii="Times New Roman" w:hAnsi="Times New Roman" w:cs="Times New Roman"/>
                <w:b/>
              </w:rPr>
              <w:t>Холодное водоснабжение</w:t>
            </w: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1. Бесперебойное круглосуточное холодное водоснабжение в течение года</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допустимая продолжительность перерыва подачи холодной воды:</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p w:rsidR="00A03782" w:rsidRPr="00A03782" w:rsidRDefault="00A03782">
            <w:pPr>
              <w:widowControl w:val="0"/>
              <w:autoSpaceDE w:val="0"/>
              <w:autoSpaceDN w:val="0"/>
              <w:adjustRightInd w:val="0"/>
              <w:spacing w:after="0" w:line="240" w:lineRule="auto"/>
              <w:jc w:val="both"/>
              <w:rPr>
                <w:rFonts w:ascii="Times New Roman" w:hAnsi="Times New Roman" w:cs="Times New Roman"/>
              </w:rPr>
            </w:pP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A03782">
              <w:rPr>
                <w:rFonts w:ascii="Times New Roman" w:hAnsi="Times New Roman" w:cs="Times New Roman"/>
              </w:rPr>
              <w:t xml:space="preserve">, утвержденным Постановлением Правительства Российской Федерации от 6 мая 2011 г. N 354 (далее - Правила), с учетом положений </w:t>
            </w:r>
            <w:hyperlink r:id="rId7" w:history="1">
              <w:r w:rsidRPr="00A03782">
                <w:rPr>
                  <w:rFonts w:ascii="Times New Roman" w:hAnsi="Times New Roman" w:cs="Times New Roman"/>
                </w:rPr>
                <w:t>раздела IX</w:t>
              </w:r>
            </w:hyperlink>
            <w:r w:rsidRPr="00A03782">
              <w:rPr>
                <w:rFonts w:ascii="Times New Roman" w:hAnsi="Times New Roman" w:cs="Times New Roman"/>
              </w:rPr>
              <w:t xml:space="preserve"> Правил</w:t>
            </w: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2. Постоянное соответствие состава и свойств холодной воды требованиям </w:t>
            </w:r>
            <w:hyperlink r:id="rId8" w:history="1">
              <w:r w:rsidRPr="00A03782">
                <w:rPr>
                  <w:rFonts w:ascii="Times New Roman" w:hAnsi="Times New Roman" w:cs="Times New Roman"/>
                </w:rPr>
                <w:t>законодательства</w:t>
              </w:r>
            </w:hyperlink>
            <w:r w:rsidRPr="00A03782">
              <w:rPr>
                <w:rFonts w:ascii="Times New Roman" w:hAnsi="Times New Roman" w:cs="Times New Roman"/>
              </w:rPr>
              <w:t xml:space="preserve"> Российской Федерации о техническом регулировании </w:t>
            </w:r>
            <w:hyperlink r:id="rId9" w:history="1">
              <w:r w:rsidRPr="00A03782">
                <w:rPr>
                  <w:rFonts w:ascii="Times New Roman" w:hAnsi="Times New Roman" w:cs="Times New Roman"/>
                </w:rPr>
                <w:t>(СанПиН 2.1.4.1074-01)</w:t>
              </w:r>
            </w:hyperlink>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при несоответствии состава и свойств холодной воды требованиям </w:t>
            </w:r>
            <w:hyperlink r:id="rId10" w:history="1">
              <w:r w:rsidRPr="00A03782">
                <w:rPr>
                  <w:rFonts w:ascii="Times New Roman" w:hAnsi="Times New Roman" w:cs="Times New Roman"/>
                </w:rPr>
                <w:t>законодательства</w:t>
              </w:r>
            </w:hyperlink>
            <w:r w:rsidRPr="00A03782">
              <w:rPr>
                <w:rFonts w:ascii="Times New Roman" w:hAnsi="Times New Roman" w:cs="Times New Roman"/>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1"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2" w:history="1">
              <w:r w:rsidRPr="00A03782">
                <w:rPr>
                  <w:rFonts w:ascii="Times New Roman" w:hAnsi="Times New Roman" w:cs="Times New Roman"/>
                </w:rPr>
                <w:t>пунктом 101</w:t>
              </w:r>
            </w:hyperlink>
            <w:r w:rsidRPr="00A03782">
              <w:rPr>
                <w:rFonts w:ascii="Times New Roman" w:hAnsi="Times New Roman" w:cs="Times New Roman"/>
              </w:rPr>
              <w:t xml:space="preserve"> Правил</w:t>
            </w:r>
            <w:proofErr w:type="gramEnd"/>
          </w:p>
          <w:p w:rsidR="00A03782" w:rsidRPr="00A03782" w:rsidRDefault="00A03782">
            <w:pPr>
              <w:widowControl w:val="0"/>
              <w:autoSpaceDE w:val="0"/>
              <w:autoSpaceDN w:val="0"/>
              <w:adjustRightInd w:val="0"/>
              <w:spacing w:after="0" w:line="240" w:lineRule="auto"/>
              <w:jc w:val="both"/>
              <w:rPr>
                <w:rFonts w:ascii="Times New Roman" w:hAnsi="Times New Roman" w:cs="Times New Roman"/>
              </w:rPr>
            </w:pP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3. Давление в системе холодного водоснабжения в точке </w:t>
            </w:r>
            <w:proofErr w:type="spellStart"/>
            <w:r w:rsidRPr="00A03782">
              <w:rPr>
                <w:rFonts w:ascii="Times New Roman" w:hAnsi="Times New Roman" w:cs="Times New Roman"/>
              </w:rPr>
              <w:t>водоразбора</w:t>
            </w:r>
            <w:proofErr w:type="spellEnd"/>
            <w:r w:rsidRPr="00A03782">
              <w:rPr>
                <w:rFonts w:ascii="Times New Roman" w:hAnsi="Times New Roman" w:cs="Times New Roman"/>
              </w:rPr>
              <w:t>:</w:t>
            </w:r>
          </w:p>
          <w:p w:rsidR="007155C5" w:rsidRPr="00A03782" w:rsidRDefault="007155C5">
            <w:pPr>
              <w:widowControl w:val="0"/>
              <w:autoSpaceDE w:val="0"/>
              <w:autoSpaceDN w:val="0"/>
              <w:adjustRightInd w:val="0"/>
              <w:spacing w:after="0" w:line="240" w:lineRule="auto"/>
              <w:rPr>
                <w:rFonts w:ascii="Times New Roman" w:hAnsi="Times New Roman" w:cs="Times New Roman"/>
              </w:rPr>
            </w:pPr>
            <w:r w:rsidRPr="00A03782">
              <w:rPr>
                <w:rFonts w:ascii="Times New Roman" w:hAnsi="Times New Roman" w:cs="Times New Roman"/>
              </w:rPr>
              <w:t>в многоквартирных домах и жилых домах - от 0,03 МПа (0,3 кгс/кв. см) до 0,6 МПа (6 кгс/кв. см);</w:t>
            </w:r>
          </w:p>
          <w:p w:rsidR="007155C5" w:rsidRPr="00A03782" w:rsidRDefault="007155C5">
            <w:pPr>
              <w:widowControl w:val="0"/>
              <w:autoSpaceDE w:val="0"/>
              <w:autoSpaceDN w:val="0"/>
              <w:adjustRightInd w:val="0"/>
              <w:spacing w:after="0" w:line="240" w:lineRule="auto"/>
              <w:rPr>
                <w:rFonts w:ascii="Times New Roman" w:hAnsi="Times New Roman" w:cs="Times New Roman"/>
              </w:rPr>
            </w:pPr>
            <w:r w:rsidRPr="00A03782">
              <w:rPr>
                <w:rFonts w:ascii="Times New Roman" w:hAnsi="Times New Roman" w:cs="Times New Roman"/>
              </w:rPr>
              <w:t xml:space="preserve">у водоразборных колонок - не менее </w:t>
            </w:r>
            <w:r w:rsidRPr="00A03782">
              <w:rPr>
                <w:rFonts w:ascii="Times New Roman" w:hAnsi="Times New Roman" w:cs="Times New Roman"/>
              </w:rPr>
              <w:lastRenderedPageBreak/>
              <w:t>0,1 МПа (1 кгс/кв. см)</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lastRenderedPageBreak/>
              <w:t>отклонение давления не допускается</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за каждый час подачи холодной воды суммарно в течение расчетного периода, в котором произошло отклонение давления: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3"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14"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5" w:history="1">
              <w:r w:rsidRPr="00A03782">
                <w:rPr>
                  <w:rFonts w:ascii="Times New Roman" w:hAnsi="Times New Roman" w:cs="Times New Roman"/>
                </w:rPr>
                <w:t>пунктом 101</w:t>
              </w:r>
            </w:hyperlink>
            <w:r w:rsidRPr="00A03782">
              <w:rPr>
                <w:rFonts w:ascii="Times New Roman" w:hAnsi="Times New Roman" w:cs="Times New Roman"/>
              </w:rPr>
              <w:t xml:space="preserve"> Правил</w:t>
            </w:r>
            <w:proofErr w:type="gramEnd"/>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
        </w:tc>
      </w:tr>
      <w:tr w:rsidR="007155C5" w:rsidTr="007155C5">
        <w:trPr>
          <w:tblCellSpacing w:w="5" w:type="nil"/>
        </w:trPr>
        <w:tc>
          <w:tcPr>
            <w:tcW w:w="15594" w:type="dxa"/>
            <w:gridSpan w:val="3"/>
            <w:tcBorders>
              <w:right w:val="single" w:sz="4" w:space="0" w:color="auto"/>
            </w:tcBorders>
          </w:tcPr>
          <w:p w:rsidR="007155C5" w:rsidRPr="00FC38FE" w:rsidRDefault="00FC38FE" w:rsidP="00FC38FE">
            <w:pPr>
              <w:widowControl w:val="0"/>
              <w:autoSpaceDE w:val="0"/>
              <w:autoSpaceDN w:val="0"/>
              <w:adjustRightInd w:val="0"/>
              <w:spacing w:after="0" w:line="240" w:lineRule="auto"/>
              <w:ind w:left="360"/>
              <w:jc w:val="center"/>
              <w:outlineLvl w:val="1"/>
              <w:rPr>
                <w:rFonts w:ascii="Times New Roman" w:hAnsi="Times New Roman" w:cs="Times New Roman"/>
                <w:b/>
              </w:rPr>
            </w:pPr>
            <w:r>
              <w:rPr>
                <w:rFonts w:ascii="Times New Roman" w:hAnsi="Times New Roman" w:cs="Times New Roman"/>
                <w:b/>
              </w:rPr>
              <w:lastRenderedPageBreak/>
              <w:t>2.</w:t>
            </w:r>
            <w:r w:rsidR="007155C5" w:rsidRPr="00FC38FE">
              <w:rPr>
                <w:rFonts w:ascii="Times New Roman" w:hAnsi="Times New Roman" w:cs="Times New Roman"/>
                <w:b/>
              </w:rPr>
              <w:t>Горячее водоснабжение</w:t>
            </w:r>
          </w:p>
          <w:p w:rsidR="007155C5" w:rsidRPr="00A03782" w:rsidRDefault="007155C5" w:rsidP="007155C5">
            <w:pPr>
              <w:pStyle w:val="a3"/>
              <w:widowControl w:val="0"/>
              <w:autoSpaceDE w:val="0"/>
              <w:autoSpaceDN w:val="0"/>
              <w:adjustRightInd w:val="0"/>
              <w:spacing w:after="0" w:line="240" w:lineRule="auto"/>
              <w:ind w:left="1080"/>
              <w:outlineLvl w:val="1"/>
              <w:rPr>
                <w:rFonts w:ascii="Times New Roman" w:hAnsi="Times New Roman" w:cs="Times New Roman"/>
                <w:b/>
              </w:rPr>
            </w:pP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4. Бесперебойное круглосуточное горячее водоснабжение в течение года</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допустимая продолжительность перерыва подачи горячей воды:</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8 часов (суммарно) в течение 1 месяца, 4 часа единовременно, при аварии на тупиковой магистрали - 24 часа подряд;</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 w:history="1">
              <w:r w:rsidRPr="00A03782">
                <w:rPr>
                  <w:rFonts w:ascii="Times New Roman" w:hAnsi="Times New Roman" w:cs="Times New Roman"/>
                </w:rPr>
                <w:t>(СанПиН 2.1.4.2496-09)</w:t>
              </w:r>
            </w:hyperlink>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7"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 учетом положений </w:t>
            </w:r>
            <w:hyperlink r:id="rId18" w:history="1">
              <w:r w:rsidRPr="00A03782">
                <w:rPr>
                  <w:rFonts w:ascii="Times New Roman" w:hAnsi="Times New Roman" w:cs="Times New Roman"/>
                </w:rPr>
                <w:t>раздела IX</w:t>
              </w:r>
            </w:hyperlink>
            <w:r w:rsidRPr="00A03782">
              <w:rPr>
                <w:rFonts w:ascii="Times New Roman" w:hAnsi="Times New Roman" w:cs="Times New Roman"/>
              </w:rPr>
              <w:t xml:space="preserve"> Правил</w:t>
            </w:r>
            <w:proofErr w:type="gramEnd"/>
          </w:p>
        </w:tc>
      </w:tr>
      <w:tr w:rsidR="007155C5" w:rsidTr="007155C5">
        <w:trPr>
          <w:tblCellSpacing w:w="5" w:type="nil"/>
        </w:trPr>
        <w:tc>
          <w:tcPr>
            <w:tcW w:w="15594" w:type="dxa"/>
            <w:gridSpan w:val="3"/>
            <w:tcBorders>
              <w:right w:val="single" w:sz="4" w:space="0" w:color="auto"/>
            </w:tcBorders>
          </w:tcPr>
          <w:p w:rsidR="007155C5" w:rsidRPr="00A03782" w:rsidRDefault="007155C5">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7155C5" w:rsidRPr="00A03782" w:rsidRDefault="007155C5" w:rsidP="007155C5">
            <w:pPr>
              <w:widowControl w:val="0"/>
              <w:autoSpaceDE w:val="0"/>
              <w:autoSpaceDN w:val="0"/>
              <w:adjustRightInd w:val="0"/>
              <w:spacing w:after="0" w:line="240" w:lineRule="auto"/>
              <w:ind w:firstLine="540"/>
              <w:jc w:val="both"/>
              <w:rPr>
                <w:rFonts w:ascii="Times New Roman" w:hAnsi="Times New Roman" w:cs="Times New Roman"/>
                <w:sz w:val="5"/>
                <w:szCs w:val="5"/>
              </w:rPr>
            </w:pPr>
          </w:p>
        </w:tc>
      </w:tr>
      <w:tr w:rsidR="007155C5" w:rsidTr="007155C5">
        <w:trPr>
          <w:tblCellSpacing w:w="5" w:type="nil"/>
        </w:trPr>
        <w:tc>
          <w:tcPr>
            <w:tcW w:w="3828" w:type="dxa"/>
          </w:tcPr>
          <w:p w:rsidR="007155C5" w:rsidRPr="00A03782" w:rsidRDefault="007155C5" w:rsidP="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5. Обеспечение соответствия температуры горячей воды в точке </w:t>
            </w:r>
            <w:proofErr w:type="spellStart"/>
            <w:r w:rsidRPr="00A03782">
              <w:rPr>
                <w:rFonts w:ascii="Times New Roman" w:hAnsi="Times New Roman" w:cs="Times New Roman"/>
              </w:rPr>
              <w:t>водоразбора</w:t>
            </w:r>
            <w:proofErr w:type="spellEnd"/>
            <w:r w:rsidRPr="00A03782">
              <w:rPr>
                <w:rFonts w:ascii="Times New Roman" w:hAnsi="Times New Roman" w:cs="Times New Roman"/>
              </w:rPr>
              <w:t xml:space="preserve"> требованиям </w:t>
            </w:r>
            <w:hyperlink r:id="rId19" w:history="1">
              <w:r w:rsidRPr="00A03782">
                <w:rPr>
                  <w:rFonts w:ascii="Times New Roman" w:hAnsi="Times New Roman" w:cs="Times New Roman"/>
                </w:rPr>
                <w:t>законодательства</w:t>
              </w:r>
            </w:hyperlink>
            <w:r w:rsidRPr="00A03782">
              <w:rPr>
                <w:rFonts w:ascii="Times New Roman" w:hAnsi="Times New Roman" w:cs="Times New Roman"/>
              </w:rPr>
              <w:t xml:space="preserve"> Российской Федерации о техническом регулировании </w:t>
            </w:r>
            <w:hyperlink r:id="rId20" w:history="1">
              <w:r w:rsidRPr="00A03782">
                <w:rPr>
                  <w:rFonts w:ascii="Times New Roman" w:hAnsi="Times New Roman" w:cs="Times New Roman"/>
                </w:rPr>
                <w:t>(СанПиН 2.1.4.2496-09)</w:t>
              </w:r>
            </w:hyperlink>
            <w:r w:rsidRPr="00A03782">
              <w:rPr>
                <w:rFonts w:ascii="Times New Roman" w:hAnsi="Times New Roman" w:cs="Times New Roman"/>
              </w:rPr>
              <w:t xml:space="preserve"> </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допустимое отклонение температуры </w:t>
            </w:r>
            <w:proofErr w:type="gramStart"/>
            <w:r w:rsidRPr="00A03782">
              <w:rPr>
                <w:rFonts w:ascii="Times New Roman" w:hAnsi="Times New Roman" w:cs="Times New Roman"/>
              </w:rPr>
              <w:t xml:space="preserve">горячей воды в точке </w:t>
            </w:r>
            <w:proofErr w:type="spellStart"/>
            <w:r w:rsidRPr="00A03782">
              <w:rPr>
                <w:rFonts w:ascii="Times New Roman" w:hAnsi="Times New Roman" w:cs="Times New Roman"/>
              </w:rPr>
              <w:t>водоразбора</w:t>
            </w:r>
            <w:proofErr w:type="spellEnd"/>
            <w:r w:rsidRPr="00A03782">
              <w:rPr>
                <w:rFonts w:ascii="Times New Roman" w:hAnsi="Times New Roman" w:cs="Times New Roman"/>
              </w:rPr>
              <w:t xml:space="preserve"> от температуры горячей воды в точке </w:t>
            </w:r>
            <w:proofErr w:type="spellStart"/>
            <w:r w:rsidRPr="00A03782">
              <w:rPr>
                <w:rFonts w:ascii="Times New Roman" w:hAnsi="Times New Roman" w:cs="Times New Roman"/>
              </w:rPr>
              <w:t>водоразбора</w:t>
            </w:r>
            <w:proofErr w:type="spellEnd"/>
            <w:r w:rsidRPr="00A03782">
              <w:rPr>
                <w:rFonts w:ascii="Times New Roman" w:hAnsi="Times New Roman" w:cs="Times New Roman"/>
              </w:rPr>
              <w:t>, соответствующей требованиям законодательства Российской Федерации о техническом регулировании</w:t>
            </w:r>
            <w:proofErr w:type="gramEnd"/>
            <w:r w:rsidRPr="00A03782">
              <w:rPr>
                <w:rFonts w:ascii="Times New Roman" w:hAnsi="Times New Roman" w:cs="Times New Roman"/>
              </w:rPr>
              <w:t>:</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в ночное время (с 0.00 до 5.00 часов) - не более чем на 5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в дневное время (с 5.00 до 00.00 часов) - не более чем на 3 °C</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1"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за каждый час отступления от допустимых отклонений суммарно в течение расчетного периода с учетом положений </w:t>
            </w:r>
            <w:hyperlink r:id="rId22" w:history="1">
              <w:r w:rsidRPr="00A03782">
                <w:rPr>
                  <w:rFonts w:ascii="Times New Roman" w:hAnsi="Times New Roman" w:cs="Times New Roman"/>
                </w:rPr>
                <w:t>раздела IX</w:t>
              </w:r>
              <w:proofErr w:type="gramEnd"/>
            </w:hyperlink>
            <w:r w:rsidRPr="00A03782">
              <w:rPr>
                <w:rFonts w:ascii="Times New Roman" w:hAnsi="Times New Roman" w:cs="Times New Roman"/>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A03782" w:rsidRPr="00A03782" w:rsidRDefault="00A03782">
            <w:pPr>
              <w:widowControl w:val="0"/>
              <w:autoSpaceDE w:val="0"/>
              <w:autoSpaceDN w:val="0"/>
              <w:adjustRightInd w:val="0"/>
              <w:spacing w:after="0" w:line="240" w:lineRule="auto"/>
              <w:jc w:val="both"/>
              <w:rPr>
                <w:rFonts w:ascii="Times New Roman" w:hAnsi="Times New Roman" w:cs="Times New Roman"/>
              </w:rPr>
            </w:pP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6. Постоянное соответствие состава и свойств горячей воды требованиям </w:t>
            </w:r>
            <w:hyperlink r:id="rId23" w:history="1">
              <w:r w:rsidRPr="00A03782">
                <w:rPr>
                  <w:rFonts w:ascii="Times New Roman" w:hAnsi="Times New Roman" w:cs="Times New Roman"/>
                </w:rPr>
                <w:t>законодательства</w:t>
              </w:r>
            </w:hyperlink>
            <w:r w:rsidRPr="00A03782">
              <w:rPr>
                <w:rFonts w:ascii="Times New Roman" w:hAnsi="Times New Roman" w:cs="Times New Roman"/>
              </w:rPr>
              <w:t xml:space="preserve"> Российской Федерации о техническом </w:t>
            </w:r>
            <w:r w:rsidRPr="00A03782">
              <w:rPr>
                <w:rFonts w:ascii="Times New Roman" w:hAnsi="Times New Roman" w:cs="Times New Roman"/>
              </w:rPr>
              <w:lastRenderedPageBreak/>
              <w:t xml:space="preserve">регулировании </w:t>
            </w:r>
            <w:hyperlink r:id="rId24" w:history="1">
              <w:r w:rsidRPr="00A03782">
                <w:rPr>
                  <w:rFonts w:ascii="Times New Roman" w:hAnsi="Times New Roman" w:cs="Times New Roman"/>
                </w:rPr>
                <w:t>(СанПиН 2.1.4.2496-09)</w:t>
              </w:r>
            </w:hyperlink>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25"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снижается на размер платы, </w:t>
            </w:r>
            <w:r w:rsidRPr="00A03782">
              <w:rPr>
                <w:rFonts w:ascii="Times New Roman" w:hAnsi="Times New Roman" w:cs="Times New Roman"/>
              </w:rP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6" w:history="1">
              <w:r w:rsidRPr="00A03782">
                <w:rPr>
                  <w:rFonts w:ascii="Times New Roman" w:hAnsi="Times New Roman" w:cs="Times New Roman"/>
                </w:rPr>
                <w:t>пунктом 101</w:t>
              </w:r>
            </w:hyperlink>
            <w:r w:rsidRPr="00A03782">
              <w:rPr>
                <w:rFonts w:ascii="Times New Roman" w:hAnsi="Times New Roman" w:cs="Times New Roman"/>
              </w:rPr>
              <w:t xml:space="preserve"> Правил</w:t>
            </w:r>
            <w:proofErr w:type="gramEnd"/>
          </w:p>
          <w:p w:rsidR="00A03782" w:rsidRPr="00A03782" w:rsidRDefault="00A03782">
            <w:pPr>
              <w:widowControl w:val="0"/>
              <w:autoSpaceDE w:val="0"/>
              <w:autoSpaceDN w:val="0"/>
              <w:adjustRightInd w:val="0"/>
              <w:spacing w:after="0" w:line="240" w:lineRule="auto"/>
              <w:jc w:val="both"/>
              <w:rPr>
                <w:rFonts w:ascii="Times New Roman" w:hAnsi="Times New Roman" w:cs="Times New Roman"/>
              </w:rPr>
            </w:pPr>
          </w:p>
        </w:tc>
      </w:tr>
      <w:tr w:rsidR="007155C5" w:rsidTr="007155C5">
        <w:trPr>
          <w:tblCellSpacing w:w="5" w:type="nil"/>
        </w:trPr>
        <w:tc>
          <w:tcPr>
            <w:tcW w:w="3828" w:type="dxa"/>
          </w:tcPr>
          <w:p w:rsidR="007155C5" w:rsidRPr="00A03782" w:rsidRDefault="007155C5" w:rsidP="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lastRenderedPageBreak/>
              <w:t xml:space="preserve">7. Давление в системе горячего водоснабжения в точке разбора - от 0,03 МПа (0,3 кгс/кв. см) до 0,45 МПа (4,5 кгс/кв. см) </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отклонение давления в системе горячего водоснабжения не допускается</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за каждый час подачи горячей воды суммарно в течение расчетного периода, в котором произошло отклонение давления: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7"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8"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9" w:history="1">
              <w:r w:rsidRPr="00A03782">
                <w:rPr>
                  <w:rFonts w:ascii="Times New Roman" w:hAnsi="Times New Roman" w:cs="Times New Roman"/>
                </w:rPr>
                <w:t>пунктом 101</w:t>
              </w:r>
            </w:hyperlink>
            <w:r w:rsidRPr="00A03782">
              <w:rPr>
                <w:rFonts w:ascii="Times New Roman" w:hAnsi="Times New Roman" w:cs="Times New Roman"/>
              </w:rPr>
              <w:t xml:space="preserve"> Правил</w:t>
            </w:r>
            <w:proofErr w:type="gramEnd"/>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
        </w:tc>
      </w:tr>
      <w:tr w:rsidR="007155C5" w:rsidTr="007155C5">
        <w:trPr>
          <w:tblCellSpacing w:w="5" w:type="nil"/>
        </w:trPr>
        <w:tc>
          <w:tcPr>
            <w:tcW w:w="15594" w:type="dxa"/>
            <w:gridSpan w:val="3"/>
            <w:tcBorders>
              <w:right w:val="single" w:sz="4" w:space="0" w:color="auto"/>
            </w:tcBorders>
          </w:tcPr>
          <w:p w:rsidR="007155C5" w:rsidRPr="00FC38FE" w:rsidRDefault="00FC38FE" w:rsidP="00FC38FE">
            <w:pPr>
              <w:widowControl w:val="0"/>
              <w:autoSpaceDE w:val="0"/>
              <w:autoSpaceDN w:val="0"/>
              <w:adjustRightInd w:val="0"/>
              <w:spacing w:after="0" w:line="240" w:lineRule="auto"/>
              <w:ind w:left="360"/>
              <w:jc w:val="center"/>
              <w:outlineLvl w:val="1"/>
              <w:rPr>
                <w:rFonts w:ascii="Times New Roman" w:hAnsi="Times New Roman" w:cs="Times New Roman"/>
                <w:b/>
              </w:rPr>
            </w:pPr>
            <w:r>
              <w:rPr>
                <w:rFonts w:ascii="Times New Roman" w:hAnsi="Times New Roman" w:cs="Times New Roman"/>
                <w:b/>
              </w:rPr>
              <w:t>3.</w:t>
            </w:r>
            <w:r w:rsidR="007155C5" w:rsidRPr="00FC38FE">
              <w:rPr>
                <w:rFonts w:ascii="Times New Roman" w:hAnsi="Times New Roman" w:cs="Times New Roman"/>
                <w:b/>
              </w:rPr>
              <w:t>Водоотведение</w:t>
            </w:r>
          </w:p>
          <w:p w:rsidR="00FC38FE" w:rsidRPr="00A03782" w:rsidRDefault="00FC38FE" w:rsidP="00FC38FE">
            <w:pPr>
              <w:pStyle w:val="a3"/>
              <w:widowControl w:val="0"/>
              <w:autoSpaceDE w:val="0"/>
              <w:autoSpaceDN w:val="0"/>
              <w:adjustRightInd w:val="0"/>
              <w:spacing w:after="0" w:line="240" w:lineRule="auto"/>
              <w:ind w:left="1080"/>
              <w:outlineLvl w:val="1"/>
              <w:rPr>
                <w:rFonts w:ascii="Times New Roman" w:hAnsi="Times New Roman" w:cs="Times New Roman"/>
                <w:b/>
              </w:rPr>
            </w:pPr>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8. Бесперебойное круглосуточное водоотведение в течение года</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допустимая продолжительность перерыва водоотведения: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не более 8 часов (суммарно) в течение 1 месяца,</w:t>
            </w:r>
          </w:p>
          <w:p w:rsidR="007155C5"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4 часа единовременно (в том числе при аварии)</w:t>
            </w:r>
          </w:p>
          <w:p w:rsidR="00FC38FE" w:rsidRPr="00A03782" w:rsidRDefault="00FC38FE">
            <w:pPr>
              <w:widowControl w:val="0"/>
              <w:autoSpaceDE w:val="0"/>
              <w:autoSpaceDN w:val="0"/>
              <w:adjustRightInd w:val="0"/>
              <w:spacing w:after="0" w:line="240" w:lineRule="auto"/>
              <w:jc w:val="both"/>
              <w:rPr>
                <w:rFonts w:ascii="Times New Roman" w:hAnsi="Times New Roman" w:cs="Times New Roman"/>
              </w:rPr>
            </w:pPr>
            <w:r w:rsidRPr="00FC38FE">
              <w:rPr>
                <w:rFonts w:ascii="Times New Roman" w:hAnsi="Times New Roman" w:cs="Times New Roman"/>
              </w:rPr>
              <w:t>IV.</w:t>
            </w:r>
            <w:r w:rsidRPr="00FC38FE">
              <w:rPr>
                <w:rFonts w:ascii="Times New Roman" w:hAnsi="Times New Roman" w:cs="Times New Roman"/>
              </w:rPr>
              <w:tab/>
              <w:t>Электроснабжение</w:t>
            </w:r>
          </w:p>
        </w:tc>
        <w:tc>
          <w:tcPr>
            <w:tcW w:w="7340" w:type="dxa"/>
          </w:tcPr>
          <w:p w:rsidR="00FC38FE"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0"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 учетом положений </w:t>
            </w:r>
            <w:hyperlink r:id="rId31" w:history="1">
              <w:r w:rsidRPr="00A03782">
                <w:rPr>
                  <w:rFonts w:ascii="Times New Roman" w:hAnsi="Times New Roman" w:cs="Times New Roman"/>
                </w:rPr>
                <w:t>раздела IX</w:t>
              </w:r>
            </w:hyperlink>
            <w:r w:rsidRPr="00A03782">
              <w:rPr>
                <w:rFonts w:ascii="Times New Roman" w:hAnsi="Times New Roman" w:cs="Times New Roman"/>
              </w:rPr>
              <w:t xml:space="preserve"> Правил</w:t>
            </w:r>
            <w:proofErr w:type="gramEnd"/>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A03782" w:rsidRPr="00A03782" w:rsidRDefault="00A03782" w:rsidP="00FC38FE">
            <w:pPr>
              <w:widowControl w:val="0"/>
              <w:autoSpaceDE w:val="0"/>
              <w:autoSpaceDN w:val="0"/>
              <w:adjustRightInd w:val="0"/>
              <w:spacing w:after="0" w:line="240" w:lineRule="auto"/>
              <w:rPr>
                <w:rFonts w:ascii="Times New Roman" w:hAnsi="Times New Roman" w:cs="Times New Roman"/>
              </w:rPr>
            </w:pPr>
          </w:p>
        </w:tc>
      </w:tr>
      <w:tr w:rsidR="007155C5" w:rsidTr="007155C5">
        <w:trPr>
          <w:tblCellSpacing w:w="5" w:type="nil"/>
        </w:trPr>
        <w:tc>
          <w:tcPr>
            <w:tcW w:w="15594" w:type="dxa"/>
            <w:gridSpan w:val="3"/>
            <w:tcBorders>
              <w:right w:val="single" w:sz="4" w:space="0" w:color="auto"/>
            </w:tcBorders>
          </w:tcPr>
          <w:p w:rsidR="007155C5" w:rsidRPr="00FC38FE" w:rsidRDefault="00FC38FE" w:rsidP="00FC38FE">
            <w:pPr>
              <w:widowControl w:val="0"/>
              <w:autoSpaceDE w:val="0"/>
              <w:autoSpaceDN w:val="0"/>
              <w:adjustRightInd w:val="0"/>
              <w:spacing w:after="0" w:line="240" w:lineRule="auto"/>
              <w:ind w:left="360"/>
              <w:jc w:val="center"/>
              <w:outlineLvl w:val="1"/>
              <w:rPr>
                <w:rFonts w:ascii="Times New Roman" w:hAnsi="Times New Roman" w:cs="Times New Roman"/>
                <w:b/>
              </w:rPr>
            </w:pPr>
            <w:r>
              <w:rPr>
                <w:rFonts w:ascii="Times New Roman" w:hAnsi="Times New Roman" w:cs="Times New Roman"/>
                <w:b/>
              </w:rPr>
              <w:t>4.</w:t>
            </w:r>
            <w:r w:rsidR="007155C5" w:rsidRPr="00FC38FE">
              <w:rPr>
                <w:rFonts w:ascii="Times New Roman" w:hAnsi="Times New Roman" w:cs="Times New Roman"/>
                <w:b/>
              </w:rPr>
              <w:t xml:space="preserve">Отопление </w:t>
            </w:r>
          </w:p>
          <w:p w:rsidR="007155C5" w:rsidRPr="00A03782" w:rsidRDefault="007155C5" w:rsidP="007155C5">
            <w:pPr>
              <w:pStyle w:val="a3"/>
              <w:widowControl w:val="0"/>
              <w:autoSpaceDE w:val="0"/>
              <w:autoSpaceDN w:val="0"/>
              <w:adjustRightInd w:val="0"/>
              <w:spacing w:after="0" w:line="240" w:lineRule="auto"/>
              <w:ind w:left="1080"/>
              <w:outlineLvl w:val="1"/>
              <w:rPr>
                <w:rFonts w:ascii="Times New Roman" w:hAnsi="Times New Roman" w:cs="Times New Roman"/>
                <w:b/>
              </w:rPr>
            </w:pPr>
          </w:p>
        </w:tc>
      </w:tr>
      <w:tr w:rsidR="007155C5" w:rsidTr="007155C5">
        <w:trPr>
          <w:tblCellSpacing w:w="5" w:type="nil"/>
        </w:trPr>
        <w:tc>
          <w:tcPr>
            <w:tcW w:w="3828" w:type="dxa"/>
          </w:tcPr>
          <w:p w:rsidR="007155C5" w:rsidRPr="00A03782" w:rsidRDefault="007155C5" w:rsidP="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11. Бесперебойное круглосуточное отопление в течение отопительного периода </w:t>
            </w: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допустимая продолжительность перерыва отопления: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не более 24 часов (суммарно) в течение 1 месяца;</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не более 16 часов единовременно - при температуре воздуха в жилых помещениях от +12 °C до нормативной температуры, указанной в </w:t>
            </w:r>
            <w:hyperlink w:anchor="Par85" w:history="1">
              <w:r w:rsidRPr="00A03782">
                <w:rPr>
                  <w:rFonts w:ascii="Times New Roman" w:hAnsi="Times New Roman" w:cs="Times New Roman"/>
                </w:rPr>
                <w:t>пункте 15</w:t>
              </w:r>
            </w:hyperlink>
            <w:r w:rsidRPr="00A03782">
              <w:rPr>
                <w:rFonts w:ascii="Times New Roman" w:hAnsi="Times New Roman" w:cs="Times New Roman"/>
              </w:rPr>
              <w:t xml:space="preserve"> настоящего приложения;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не более 8 часов единовременно - при температуре воздуха в жилых помещениях </w:t>
            </w:r>
            <w:r w:rsidRPr="00A03782">
              <w:rPr>
                <w:rFonts w:ascii="Times New Roman" w:hAnsi="Times New Roman" w:cs="Times New Roman"/>
              </w:rPr>
              <w:lastRenderedPageBreak/>
              <w:t>от +10 °C до +12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не более 4 часов единовременно - при температуре воздуха в жилых помещениях от +8 °C до +10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2"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 учетом положений </w:t>
            </w:r>
            <w:hyperlink r:id="rId33" w:history="1">
              <w:r w:rsidRPr="00A03782">
                <w:rPr>
                  <w:rFonts w:ascii="Times New Roman" w:hAnsi="Times New Roman" w:cs="Times New Roman"/>
                </w:rPr>
                <w:t>раздела IX</w:t>
              </w:r>
            </w:hyperlink>
            <w:r w:rsidRPr="00A03782">
              <w:rPr>
                <w:rFonts w:ascii="Times New Roman" w:hAnsi="Times New Roman" w:cs="Times New Roman"/>
              </w:rPr>
              <w:t xml:space="preserve"> Правил</w:t>
            </w:r>
            <w:proofErr w:type="gramEnd"/>
          </w:p>
        </w:tc>
      </w:tr>
      <w:tr w:rsidR="007155C5" w:rsidTr="007155C5">
        <w:trPr>
          <w:tblCellSpacing w:w="5" w:type="nil"/>
        </w:trPr>
        <w:tc>
          <w:tcPr>
            <w:tcW w:w="3828"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bookmarkStart w:id="1" w:name="Par85"/>
            <w:bookmarkEnd w:id="1"/>
            <w:r w:rsidRPr="00A03782">
              <w:rPr>
                <w:rFonts w:ascii="Times New Roman" w:hAnsi="Times New Roman" w:cs="Times New Roman"/>
              </w:rPr>
              <w:lastRenderedPageBreak/>
              <w:t>12. Обеспечение нормативной температуры воздуха:</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в других помещениях в соответствии с требованиями законодательства Российской Федерации о техническом регулировании </w:t>
            </w:r>
            <w:hyperlink r:id="rId34" w:history="1">
              <w:r w:rsidRPr="00A03782">
                <w:rPr>
                  <w:rFonts w:ascii="Times New Roman" w:hAnsi="Times New Roman" w:cs="Times New Roman"/>
                </w:rPr>
                <w:t xml:space="preserve">(ГОСТ </w:t>
              </w:r>
              <w:proofErr w:type="gramStart"/>
              <w:r w:rsidRPr="00A03782">
                <w:rPr>
                  <w:rFonts w:ascii="Times New Roman" w:hAnsi="Times New Roman" w:cs="Times New Roman"/>
                </w:rPr>
                <w:t>Р</w:t>
              </w:r>
              <w:proofErr w:type="gramEnd"/>
              <w:r w:rsidRPr="00A03782">
                <w:rPr>
                  <w:rFonts w:ascii="Times New Roman" w:hAnsi="Times New Roman" w:cs="Times New Roman"/>
                </w:rPr>
                <w:t xml:space="preserve"> 51617-2000)</w:t>
              </w:r>
            </w:hyperlink>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
        </w:tc>
        <w:tc>
          <w:tcPr>
            <w:tcW w:w="4426"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допустимое превышение нормативной температуры - не более 4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допустимое снижение нормативной температуры в ночное время суток (от 0.00 до 5.00 часов) - не более 3 °C;</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снижение температуры воздуха в жилом помещении в дневное время (от 5.00 до 0.00 часов) не допускается</w:t>
            </w:r>
          </w:p>
        </w:tc>
        <w:tc>
          <w:tcPr>
            <w:tcW w:w="7340" w:type="dxa"/>
          </w:tcPr>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proofErr w:type="gramStart"/>
            <w:r w:rsidRPr="00A03782">
              <w:rPr>
                <w:rFonts w:ascii="Times New Roman" w:hAnsi="Times New Roman" w:cs="Times New Roman"/>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5"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за каждый градус отклонения температуры, с учетом положений </w:t>
            </w:r>
            <w:hyperlink r:id="rId36" w:history="1">
              <w:r w:rsidRPr="00A03782">
                <w:rPr>
                  <w:rFonts w:ascii="Times New Roman" w:hAnsi="Times New Roman" w:cs="Times New Roman"/>
                </w:rPr>
                <w:t>раздела IX</w:t>
              </w:r>
            </w:hyperlink>
            <w:r w:rsidRPr="00A03782">
              <w:rPr>
                <w:rFonts w:ascii="Times New Roman" w:hAnsi="Times New Roman" w:cs="Times New Roman"/>
              </w:rPr>
              <w:t xml:space="preserve"> Правил</w:t>
            </w:r>
            <w:proofErr w:type="gramEnd"/>
          </w:p>
        </w:tc>
      </w:tr>
      <w:tr w:rsidR="007155C5" w:rsidTr="007155C5">
        <w:trPr>
          <w:tblCellSpacing w:w="5" w:type="nil"/>
        </w:trPr>
        <w:tc>
          <w:tcPr>
            <w:tcW w:w="3828" w:type="dxa"/>
            <w:tcBorders>
              <w:bottom w:val="single" w:sz="4" w:space="0" w:color="auto"/>
            </w:tcBorders>
          </w:tcPr>
          <w:p w:rsidR="007155C5" w:rsidRPr="00A03782" w:rsidRDefault="007155C5">
            <w:pPr>
              <w:widowControl w:val="0"/>
              <w:autoSpaceDE w:val="0"/>
              <w:autoSpaceDN w:val="0"/>
              <w:adjustRightInd w:val="0"/>
              <w:spacing w:after="0" w:line="240" w:lineRule="auto"/>
              <w:rPr>
                <w:rFonts w:ascii="Times New Roman" w:hAnsi="Times New Roman" w:cs="Times New Roman"/>
              </w:rPr>
            </w:pPr>
            <w:r w:rsidRPr="00A03782">
              <w:rPr>
                <w:rFonts w:ascii="Times New Roman" w:hAnsi="Times New Roman" w:cs="Times New Roman"/>
              </w:rPr>
              <w:t>13. Давление во внутридомовой системе отопления:</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с чугунными радиаторами - не более 0,6 МПа (6 кгс/кв. см);</w:t>
            </w:r>
          </w:p>
          <w:p w:rsidR="007155C5" w:rsidRPr="00A03782"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 xml:space="preserve">с системами </w:t>
            </w:r>
            <w:proofErr w:type="spellStart"/>
            <w:r w:rsidRPr="00A03782">
              <w:rPr>
                <w:rFonts w:ascii="Times New Roman" w:hAnsi="Times New Roman" w:cs="Times New Roman"/>
              </w:rPr>
              <w:t>конвекторного</w:t>
            </w:r>
            <w:proofErr w:type="spellEnd"/>
            <w:r w:rsidRPr="00A03782">
              <w:rPr>
                <w:rFonts w:ascii="Times New Roman" w:hAnsi="Times New Roman" w:cs="Times New Roman"/>
              </w:rPr>
              <w:t xml:space="preserve"> и панельного отопления, калориферами, а также прочими отопительными приборами - не более 1 МПа (10 кгс/кв. см);</w:t>
            </w:r>
          </w:p>
          <w:p w:rsidR="007155C5" w:rsidRDefault="007155C5">
            <w:pPr>
              <w:widowControl w:val="0"/>
              <w:autoSpaceDE w:val="0"/>
              <w:autoSpaceDN w:val="0"/>
              <w:adjustRightInd w:val="0"/>
              <w:spacing w:after="0" w:line="240" w:lineRule="auto"/>
              <w:jc w:val="both"/>
              <w:rPr>
                <w:rFonts w:ascii="Times New Roman" w:hAnsi="Times New Roman" w:cs="Times New Roman"/>
              </w:rPr>
            </w:pPr>
            <w:r w:rsidRPr="00A03782">
              <w:rPr>
                <w:rFonts w:ascii="Times New Roman" w:hAnsi="Times New Roman" w:cs="Times New Roman"/>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Default="00FC38F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14. </w:t>
            </w:r>
            <w:r w:rsidRPr="00FC38FE">
              <w:rPr>
                <w:rFonts w:ascii="Times New Roman" w:hAnsi="Times New Roman" w:cs="Times New Roman"/>
              </w:rPr>
              <w:t>Бесперебойное круглосуточное электроснабжение в течение года*(3)</w:t>
            </w: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Default="00FC38FE">
            <w:pPr>
              <w:widowControl w:val="0"/>
              <w:autoSpaceDE w:val="0"/>
              <w:autoSpaceDN w:val="0"/>
              <w:adjustRightInd w:val="0"/>
              <w:spacing w:after="0" w:line="240" w:lineRule="auto"/>
              <w:jc w:val="both"/>
              <w:rPr>
                <w:rFonts w:ascii="Times New Roman" w:hAnsi="Times New Roman" w:cs="Times New Roman"/>
              </w:rPr>
            </w:pPr>
          </w:p>
          <w:p w:rsidR="00FC38FE" w:rsidRPr="00A03782" w:rsidRDefault="00FC38F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15. </w:t>
            </w:r>
            <w:r w:rsidRPr="00FC38FE">
              <w:rPr>
                <w:rFonts w:ascii="Times New Roman" w:hAnsi="Times New Roman" w:cs="Times New Roman"/>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4426" w:type="dxa"/>
            <w:tcBorders>
              <w:bottom w:val="single" w:sz="4" w:space="0" w:color="auto"/>
            </w:tcBorders>
          </w:tcPr>
          <w:p w:rsidR="007155C5" w:rsidRDefault="007155C5">
            <w:pPr>
              <w:widowControl w:val="0"/>
              <w:autoSpaceDE w:val="0"/>
              <w:autoSpaceDN w:val="0"/>
              <w:adjustRightInd w:val="0"/>
              <w:spacing w:after="0" w:line="240" w:lineRule="auto"/>
              <w:rPr>
                <w:rFonts w:ascii="Times New Roman" w:hAnsi="Times New Roman" w:cs="Times New Roman"/>
              </w:rPr>
            </w:pPr>
            <w:r w:rsidRPr="00A03782">
              <w:rPr>
                <w:rFonts w:ascii="Times New Roman" w:hAnsi="Times New Roman" w:cs="Times New Roman"/>
              </w:rPr>
              <w:lastRenderedPageBreak/>
              <w:t>отклонение давления во внутридомовой системе отопления от установленных значений не допускается</w:t>
            </w: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rsidP="00FC38FE">
            <w:pPr>
              <w:widowControl w:val="0"/>
              <w:autoSpaceDE w:val="0"/>
              <w:autoSpaceDN w:val="0"/>
              <w:adjustRightInd w:val="0"/>
              <w:spacing w:after="0" w:line="240" w:lineRule="auto"/>
              <w:jc w:val="right"/>
              <w:rPr>
                <w:rFonts w:ascii="Times New Roman" w:hAnsi="Times New Roman" w:cs="Times New Roman"/>
                <w:b/>
              </w:rPr>
            </w:pPr>
          </w:p>
          <w:p w:rsidR="00FC38FE" w:rsidRPr="00FC38FE" w:rsidRDefault="00FC38FE" w:rsidP="00FC38FE">
            <w:pPr>
              <w:widowControl w:val="0"/>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5. Электроснабжение</w:t>
            </w: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rsidP="00FC38FE">
            <w:pPr>
              <w:widowControl w:val="0"/>
              <w:autoSpaceDE w:val="0"/>
              <w:autoSpaceDN w:val="0"/>
              <w:adjustRightInd w:val="0"/>
              <w:spacing w:after="0" w:line="240" w:lineRule="auto"/>
              <w:rPr>
                <w:rFonts w:ascii="Times New Roman" w:hAnsi="Times New Roman" w:cs="Times New Roman"/>
              </w:rPr>
            </w:pPr>
            <w:r w:rsidRPr="00FC38FE">
              <w:rPr>
                <w:rFonts w:ascii="Times New Roman" w:hAnsi="Times New Roman" w:cs="Times New Roman"/>
              </w:rPr>
              <w:t>допустимая продолжительн</w:t>
            </w:r>
            <w:r>
              <w:rPr>
                <w:rFonts w:ascii="Times New Roman" w:hAnsi="Times New Roman" w:cs="Times New Roman"/>
              </w:rPr>
              <w:t>ость перерыва электроснабжения:</w:t>
            </w:r>
            <w:r w:rsidRPr="00FC38FE">
              <w:rPr>
                <w:rFonts w:ascii="Times New Roman" w:hAnsi="Times New Roman" w:cs="Times New Roman"/>
              </w:rPr>
              <w:t>2 часа - при наличии двух независимых взаимно резерв</w:t>
            </w:r>
            <w:r>
              <w:rPr>
                <w:rFonts w:ascii="Times New Roman" w:hAnsi="Times New Roman" w:cs="Times New Roman"/>
              </w:rPr>
              <w:t>ирующих источников питания*(4);</w:t>
            </w:r>
            <w:r w:rsidRPr="00FC38FE">
              <w:rPr>
                <w:rFonts w:ascii="Times New Roman" w:hAnsi="Times New Roman" w:cs="Times New Roman"/>
              </w:rPr>
              <w:t>24 часа - при наличии 1 источника питания</w:t>
            </w:r>
          </w:p>
          <w:p w:rsidR="00FC38FE" w:rsidRDefault="00FC38FE" w:rsidP="00FC38FE">
            <w:pPr>
              <w:widowControl w:val="0"/>
              <w:autoSpaceDE w:val="0"/>
              <w:autoSpaceDN w:val="0"/>
              <w:adjustRightInd w:val="0"/>
              <w:spacing w:after="0" w:line="240" w:lineRule="auto"/>
              <w:rPr>
                <w:rFonts w:ascii="Times New Roman" w:hAnsi="Times New Roman" w:cs="Times New Roman"/>
              </w:rPr>
            </w:pPr>
          </w:p>
          <w:p w:rsidR="00FC38FE" w:rsidRPr="00A03782" w:rsidRDefault="00FC38FE" w:rsidP="00FC38FE">
            <w:pPr>
              <w:widowControl w:val="0"/>
              <w:autoSpaceDE w:val="0"/>
              <w:autoSpaceDN w:val="0"/>
              <w:adjustRightInd w:val="0"/>
              <w:spacing w:after="0" w:line="240" w:lineRule="auto"/>
              <w:rPr>
                <w:rFonts w:ascii="Times New Roman" w:hAnsi="Times New Roman" w:cs="Times New Roman"/>
              </w:rPr>
            </w:pPr>
            <w:r w:rsidRPr="00FC38FE">
              <w:rPr>
                <w:rFonts w:ascii="Times New Roman" w:hAnsi="Times New Roman" w:cs="Times New Roman"/>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7340" w:type="dxa"/>
            <w:tcBorders>
              <w:bottom w:val="single" w:sz="4" w:space="0" w:color="auto"/>
            </w:tcBorders>
          </w:tcPr>
          <w:p w:rsidR="007155C5" w:rsidRDefault="007155C5">
            <w:pPr>
              <w:widowControl w:val="0"/>
              <w:autoSpaceDE w:val="0"/>
              <w:autoSpaceDN w:val="0"/>
              <w:adjustRightInd w:val="0"/>
              <w:spacing w:after="0" w:line="240" w:lineRule="auto"/>
              <w:rPr>
                <w:rFonts w:ascii="Times New Roman" w:hAnsi="Times New Roman" w:cs="Times New Roman"/>
              </w:rPr>
            </w:pPr>
            <w:proofErr w:type="gramStart"/>
            <w:r w:rsidRPr="00A03782">
              <w:rPr>
                <w:rFonts w:ascii="Times New Roman" w:hAnsi="Times New Roman" w:cs="Times New Roman"/>
              </w:rPr>
              <w:lastRenderedPageBreak/>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37" w:history="1">
              <w:r w:rsidRPr="00A03782">
                <w:rPr>
                  <w:rFonts w:ascii="Times New Roman" w:hAnsi="Times New Roman" w:cs="Times New Roman"/>
                </w:rPr>
                <w:t>приложением N 2</w:t>
              </w:r>
            </w:hyperlink>
            <w:r w:rsidRPr="00A03782">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w:t>
            </w:r>
            <w:proofErr w:type="gramEnd"/>
            <w:r w:rsidRPr="00A03782">
              <w:rPr>
                <w:rFonts w:ascii="Times New Roman" w:hAnsi="Times New Roman" w:cs="Times New Roman"/>
              </w:rPr>
              <w:t xml:space="preserve"> ненадлежащего качества (независимо от показаний приборов учета) в соответствии с </w:t>
            </w:r>
            <w:hyperlink r:id="rId38" w:history="1">
              <w:r w:rsidRPr="00A03782">
                <w:rPr>
                  <w:rFonts w:ascii="Times New Roman" w:hAnsi="Times New Roman" w:cs="Times New Roman"/>
                </w:rPr>
                <w:t>пунктом 101</w:t>
              </w:r>
            </w:hyperlink>
            <w:r w:rsidRPr="00A03782">
              <w:rPr>
                <w:rFonts w:ascii="Times New Roman" w:hAnsi="Times New Roman" w:cs="Times New Roman"/>
              </w:rPr>
              <w:t xml:space="preserve"> Правил</w:t>
            </w: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
          <w:p w:rsidR="00FC38FE" w:rsidRDefault="00FC38FE">
            <w:pPr>
              <w:widowControl w:val="0"/>
              <w:autoSpaceDE w:val="0"/>
              <w:autoSpaceDN w:val="0"/>
              <w:adjustRightInd w:val="0"/>
              <w:spacing w:after="0" w:line="240" w:lineRule="auto"/>
              <w:rPr>
                <w:rFonts w:ascii="Times New Roman" w:hAnsi="Times New Roman" w:cs="Times New Roman"/>
              </w:rPr>
            </w:pPr>
            <w:proofErr w:type="gramStart"/>
            <w:r w:rsidRPr="00FC38FE">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w:t>
            </w:r>
            <w:r w:rsidRPr="00FC38FE">
              <w:rPr>
                <w:rFonts w:ascii="Times New Roman" w:hAnsi="Times New Roman" w:cs="Times New Roman"/>
              </w:rPr>
              <w:lastRenderedPageBreak/>
              <w:t>2 к Правилам, с учетом положений раздела IX Правил</w:t>
            </w:r>
            <w:proofErr w:type="gramEnd"/>
          </w:p>
          <w:p w:rsidR="00FC38FE" w:rsidRPr="00A03782" w:rsidRDefault="00FC38FE">
            <w:pPr>
              <w:widowControl w:val="0"/>
              <w:autoSpaceDE w:val="0"/>
              <w:autoSpaceDN w:val="0"/>
              <w:adjustRightInd w:val="0"/>
              <w:spacing w:after="0" w:line="240" w:lineRule="auto"/>
              <w:rPr>
                <w:rFonts w:ascii="Times New Roman" w:hAnsi="Times New Roman" w:cs="Times New Roman"/>
              </w:rPr>
            </w:pPr>
            <w:proofErr w:type="gramStart"/>
            <w:r w:rsidRPr="00FC38FE">
              <w:rPr>
                <w:rFonts w:ascii="Times New Roman" w:hAnsi="Times New Roman" w:cs="Times New Roman"/>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N 2 к</w:t>
            </w:r>
            <w:proofErr w:type="gramEnd"/>
            <w:r w:rsidRPr="00FC38FE">
              <w:rPr>
                <w:rFonts w:ascii="Times New Roman" w:hAnsi="Times New Roman" w:cs="Times New Roman"/>
              </w:rPr>
              <w:t xml:space="preserve"> Правилам, с учетом положений раздела IX Правил</w:t>
            </w:r>
          </w:p>
        </w:tc>
      </w:tr>
    </w:tbl>
    <w:p w:rsidR="00FC38FE" w:rsidRPr="00FC38FE" w:rsidRDefault="00FC38FE" w:rsidP="00FC38FE">
      <w:pPr>
        <w:tabs>
          <w:tab w:val="left" w:pos="14459"/>
        </w:tabs>
        <w:jc w:val="center"/>
        <w:rPr>
          <w:rFonts w:ascii="Times New Roman" w:hAnsi="Times New Roman" w:cs="Times New Roman"/>
          <w:b/>
        </w:rPr>
      </w:pPr>
    </w:p>
    <w:sectPr w:rsidR="00FC38FE" w:rsidRPr="00FC38FE" w:rsidSect="00A03782">
      <w:pgSz w:w="16838" w:h="11906" w:orient="landscape"/>
      <w:pgMar w:top="850" w:right="53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443A"/>
    <w:multiLevelType w:val="hybridMultilevel"/>
    <w:tmpl w:val="990CF544"/>
    <w:lvl w:ilvl="0" w:tplc="BDEA2A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C5"/>
    <w:rsid w:val="004062AE"/>
    <w:rsid w:val="007155C5"/>
    <w:rsid w:val="00A03782"/>
    <w:rsid w:val="00F77086"/>
    <w:rsid w:val="00FC3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5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DC0E79BDC56AADC09862AB9DA22290196CE1CE6E6BF89EB22DF61D8Ab9cEH" TargetMode="External"/><Relationship Id="rId13" Type="http://schemas.openxmlformats.org/officeDocument/2006/relationships/hyperlink" Target="consultantplus://offline/ref=48DC0E79BDC56AADC09862AB9DA22290196CE5C56F6BF89EB22DF61D8A9EE90A1C2AC9F9EC89D3EAbBcBH" TargetMode="External"/><Relationship Id="rId18" Type="http://schemas.openxmlformats.org/officeDocument/2006/relationships/hyperlink" Target="consultantplus://offline/ref=48DC0E79BDC56AADC09862AB9DA22290196CE5C56F6BF89EB22DF61D8A9EE90A1C2AC9F9EC89D1EAbBc8H" TargetMode="External"/><Relationship Id="rId26" Type="http://schemas.openxmlformats.org/officeDocument/2006/relationships/hyperlink" Target="consultantplus://offline/ref=48DC0E79BDC56AADC09862AB9DA22290196CE5C56F6BF89EB22DF61D8A9EE90A1C2AC9F9EC89D1E9bBc8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8DC0E79BDC56AADC09862AB9DA22290196CE5C56F6BF89EB22DF61D8A9EE90A1C2AC9F9EC89D3EAbBcBH" TargetMode="External"/><Relationship Id="rId34" Type="http://schemas.openxmlformats.org/officeDocument/2006/relationships/hyperlink" Target="consultantplus://offline/ref=48DC0E79BDC56AADC0987CA599A22290196AE2C0686DF89EB22DF61D8Ab9cEH" TargetMode="External"/><Relationship Id="rId7" Type="http://schemas.openxmlformats.org/officeDocument/2006/relationships/hyperlink" Target="consultantplus://offline/ref=48DC0E79BDC56AADC09862AB9DA22290196CE5C56F6BF89EB22DF61D8A9EE90A1C2AC9F9EC89D1EAbBc8H" TargetMode="External"/><Relationship Id="rId12" Type="http://schemas.openxmlformats.org/officeDocument/2006/relationships/hyperlink" Target="consultantplus://offline/ref=48DC0E79BDC56AADC09862AB9DA22290196CE5C56F6BF89EB22DF61D8A9EE90A1C2AC9F9EC89D1E9bBc8H" TargetMode="External"/><Relationship Id="rId17" Type="http://schemas.openxmlformats.org/officeDocument/2006/relationships/hyperlink" Target="consultantplus://offline/ref=48DC0E79BDC56AADC09862AB9DA22290196CE5C56F6BF89EB22DF61D8A9EE90A1C2AC9F9EC89D3EAbBcBH" TargetMode="External"/><Relationship Id="rId25" Type="http://schemas.openxmlformats.org/officeDocument/2006/relationships/hyperlink" Target="consultantplus://offline/ref=48DC0E79BDC56AADC09862AB9DA22290196CE5C56F6BF89EB22DF61D8A9EE90A1C2AC9F9EC89D3EAbBcBH" TargetMode="External"/><Relationship Id="rId33" Type="http://schemas.openxmlformats.org/officeDocument/2006/relationships/hyperlink" Target="consultantplus://offline/ref=48DC0E79BDC56AADC09862AB9DA22290196CE5C56F6BF89EB22DF61D8A9EE90A1C2AC9F9EC89D1EAbBc8H" TargetMode="External"/><Relationship Id="rId38" Type="http://schemas.openxmlformats.org/officeDocument/2006/relationships/hyperlink" Target="consultantplus://offline/ref=48DC0E79BDC56AADC09862AB9DA22290196CE5C56F6BF89EB22DF61D8A9EE90A1C2AC9F9EC89D1E9bBc8H" TargetMode="External"/><Relationship Id="rId2" Type="http://schemas.openxmlformats.org/officeDocument/2006/relationships/styles" Target="styles.xml"/><Relationship Id="rId16" Type="http://schemas.openxmlformats.org/officeDocument/2006/relationships/hyperlink" Target="consultantplus://offline/ref=48DC0E79BDC56AADC0987CA599A22290106EE1C56667A594BA74FA1F8D91B61D1B63C5F8EC89D4bEcDH" TargetMode="External"/><Relationship Id="rId20" Type="http://schemas.openxmlformats.org/officeDocument/2006/relationships/hyperlink" Target="consultantplus://offline/ref=48DC0E79BDC56AADC0987CA599A22290106EE1C56667A594BA74FA1F8D91B61D1B63C5F8EC89D4bEcDH" TargetMode="External"/><Relationship Id="rId29" Type="http://schemas.openxmlformats.org/officeDocument/2006/relationships/hyperlink" Target="consultantplus://offline/ref=48DC0E79BDC56AADC09862AB9DA22290196CE5C56F6BF89EB22DF61D8A9EE90A1C2AC9F9EC89D1E9bBc8H" TargetMode="External"/><Relationship Id="rId1" Type="http://schemas.openxmlformats.org/officeDocument/2006/relationships/numbering" Target="numbering.xml"/><Relationship Id="rId6" Type="http://schemas.openxmlformats.org/officeDocument/2006/relationships/hyperlink" Target="consultantplus://offline/ref=48DC0E79BDC56AADC09862AB9DA22290196CE5C56F6BF89EB22DF61D8A9EE90A1C2AC9F9EC89D3EAbBcBH" TargetMode="External"/><Relationship Id="rId11" Type="http://schemas.openxmlformats.org/officeDocument/2006/relationships/hyperlink" Target="consultantplus://offline/ref=48DC0E79BDC56AADC09862AB9DA22290196CE5C56F6BF89EB22DF61D8A9EE90A1C2AC9F9EC89D3EAbBcBH" TargetMode="External"/><Relationship Id="rId24" Type="http://schemas.openxmlformats.org/officeDocument/2006/relationships/hyperlink" Target="consultantplus://offline/ref=48DC0E79BDC56AADC0987CA599A22290106EE1C56667A594BA74FA1F8D91B61D1B63C5F8EC89D4bEcDH" TargetMode="External"/><Relationship Id="rId32" Type="http://schemas.openxmlformats.org/officeDocument/2006/relationships/hyperlink" Target="consultantplus://offline/ref=48DC0E79BDC56AADC09862AB9DA22290196CE5C56F6BF89EB22DF61D8A9EE90A1C2AC9F9EC89D3EAbBcBH" TargetMode="External"/><Relationship Id="rId37" Type="http://schemas.openxmlformats.org/officeDocument/2006/relationships/hyperlink" Target="consultantplus://offline/ref=48DC0E79BDC56AADC09862AB9DA22290196CE5C56F6BF89EB22DF61D8A9EE90A1C2AC9F9EC89D3EAbBcB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8DC0E79BDC56AADC09862AB9DA22290196CE5C56F6BF89EB22DF61D8A9EE90A1C2AC9F9EC89D1E9bBc8H" TargetMode="External"/><Relationship Id="rId23" Type="http://schemas.openxmlformats.org/officeDocument/2006/relationships/hyperlink" Target="consultantplus://offline/ref=48DC0E79BDC56AADC09862AB9DA22290196CE1CE6E6BF89EB22DF61D8Ab9cEH" TargetMode="External"/><Relationship Id="rId28" Type="http://schemas.openxmlformats.org/officeDocument/2006/relationships/hyperlink" Target="consultantplus://offline/ref=48DC0E79BDC56AADC09862AB9DA22290196CE5C56F6BF89EB22DF61D8A9EE90A1C2AC9F9EC89D3EAbBcBH" TargetMode="External"/><Relationship Id="rId36" Type="http://schemas.openxmlformats.org/officeDocument/2006/relationships/hyperlink" Target="consultantplus://offline/ref=48DC0E79BDC56AADC09862AB9DA22290196CE5C56F6BF89EB22DF61D8A9EE90A1C2AC9F9EC89D1EAbBc8H" TargetMode="External"/><Relationship Id="rId10" Type="http://schemas.openxmlformats.org/officeDocument/2006/relationships/hyperlink" Target="consultantplus://offline/ref=48DC0E79BDC56AADC09862AB9DA22290196CE1CE6E6BF89EB22DF61D8Ab9cEH" TargetMode="External"/><Relationship Id="rId19" Type="http://schemas.openxmlformats.org/officeDocument/2006/relationships/hyperlink" Target="consultantplus://offline/ref=48DC0E79BDC56AADC09862AB9DA22290196CE1CE6E6BF89EB22DF61D8Ab9cEH" TargetMode="External"/><Relationship Id="rId31" Type="http://schemas.openxmlformats.org/officeDocument/2006/relationships/hyperlink" Target="consultantplus://offline/ref=48DC0E79BDC56AADC09862AB9DA22290196CE5C56F6BF89EB22DF61D8A9EE90A1C2AC9F9EC89D1EAbBc8H" TargetMode="External"/><Relationship Id="rId4" Type="http://schemas.openxmlformats.org/officeDocument/2006/relationships/settings" Target="settings.xml"/><Relationship Id="rId9" Type="http://schemas.openxmlformats.org/officeDocument/2006/relationships/hyperlink" Target="consultantplus://offline/ref=48DC0E79BDC56AADC0987CA599A222901161EFC36E67A594BA74FA1F8D91B61D1B63bCc5H" TargetMode="External"/><Relationship Id="rId14" Type="http://schemas.openxmlformats.org/officeDocument/2006/relationships/hyperlink" Target="consultantplus://offline/ref=48DC0E79BDC56AADC09862AB9DA22290196CE5C56F6BF89EB22DF61D8A9EE90A1C2AC9F9EC89D3EAbBcBH" TargetMode="External"/><Relationship Id="rId22" Type="http://schemas.openxmlformats.org/officeDocument/2006/relationships/hyperlink" Target="consultantplus://offline/ref=48DC0E79BDC56AADC09862AB9DA22290196CE5C56F6BF89EB22DF61D8A9EE90A1C2AC9F9EC89D1EAbBc8H" TargetMode="External"/><Relationship Id="rId27" Type="http://schemas.openxmlformats.org/officeDocument/2006/relationships/hyperlink" Target="consultantplus://offline/ref=48DC0E79BDC56AADC09862AB9DA22290196CE5C56F6BF89EB22DF61D8A9EE90A1C2AC9F9EC89D3EAbBcBH" TargetMode="External"/><Relationship Id="rId30" Type="http://schemas.openxmlformats.org/officeDocument/2006/relationships/hyperlink" Target="consultantplus://offline/ref=48DC0E79BDC56AADC09862AB9DA22290196CE5C56F6BF89EB22DF61D8A9EE90A1C2AC9F9EC89D3EAbBcBH" TargetMode="External"/><Relationship Id="rId35" Type="http://schemas.openxmlformats.org/officeDocument/2006/relationships/hyperlink" Target="consultantplus://offline/ref=48DC0E79BDC56AADC09862AB9DA22290196CE5C56F6BF89EB22DF61D8A9EE90A1C2AC9F9EC89D3EAbB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2505</Words>
  <Characters>14280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4</cp:revision>
  <dcterms:created xsi:type="dcterms:W3CDTF">2014-01-28T07:28:00Z</dcterms:created>
  <dcterms:modified xsi:type="dcterms:W3CDTF">2014-02-10T09:26:00Z</dcterms:modified>
</cp:coreProperties>
</file>